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eastAsia" w:ascii="方正小标宋简体" w:hAnsi="Arial Unicode MS" w:eastAsia="方正小标宋简体" w:cs="Arial Unicode MS"/>
          <w:bCs/>
          <w:kern w:val="0"/>
          <w:sz w:val="44"/>
          <w:szCs w:val="44"/>
          <w:lang w:val="en-US" w:eastAsia="zh-CN"/>
        </w:rPr>
      </w:pPr>
      <w:r>
        <w:rPr>
          <w:rFonts w:hint="eastAsia" w:ascii="方正小标宋简体" w:hAnsi="Arial Unicode MS" w:eastAsia="方正小标宋简体" w:cs="Arial Unicode MS"/>
          <w:bCs/>
          <w:kern w:val="0"/>
          <w:sz w:val="44"/>
          <w:szCs w:val="44"/>
          <w:lang w:val="en-US" w:eastAsia="zh-CN"/>
        </w:rPr>
        <w:t>青海广播电视台</w:t>
      </w:r>
    </w:p>
    <w:p>
      <w:pPr>
        <w:spacing w:line="576" w:lineRule="exact"/>
        <w:jc w:val="center"/>
        <w:rPr>
          <w:rFonts w:hint="eastAsia" w:ascii="方正小标宋简体" w:hAnsi="Arial Unicode MS" w:eastAsia="方正小标宋简体" w:cs="Arial Unicode MS"/>
          <w:bCs/>
          <w:kern w:val="0"/>
          <w:sz w:val="44"/>
          <w:szCs w:val="44"/>
          <w:lang w:val="en-US" w:eastAsia="zh-CN"/>
        </w:rPr>
      </w:pPr>
      <w:r>
        <w:rPr>
          <w:rFonts w:hint="eastAsia" w:ascii="方正小标宋简体" w:hAnsi="Arial Unicode MS" w:eastAsia="方正小标宋简体" w:cs="Arial Unicode MS"/>
          <w:bCs/>
          <w:kern w:val="0"/>
          <w:sz w:val="44"/>
          <w:szCs w:val="44"/>
          <w:lang w:val="en-US" w:eastAsia="zh-CN"/>
        </w:rPr>
        <w:t>2020年公开招聘工作人员考核聘用</w:t>
      </w:r>
    </w:p>
    <w:p>
      <w:pPr>
        <w:spacing w:line="576" w:lineRule="exact"/>
        <w:jc w:val="center"/>
        <w:rPr>
          <w:rFonts w:hint="default" w:ascii="方正小标宋简体" w:hAnsi="Arial Unicode MS" w:eastAsia="方正小标宋简体" w:cs="Arial Unicode MS"/>
          <w:bCs/>
          <w:kern w:val="0"/>
          <w:sz w:val="44"/>
          <w:szCs w:val="44"/>
          <w:lang w:val="en-US" w:eastAsia="zh-CN"/>
        </w:rPr>
      </w:pPr>
      <w:r>
        <w:rPr>
          <w:rFonts w:hint="eastAsia" w:ascii="方正小标宋简体" w:hAnsi="Arial Unicode MS" w:eastAsia="方正小标宋简体" w:cs="Arial Unicode MS"/>
          <w:bCs/>
          <w:kern w:val="0"/>
          <w:sz w:val="44"/>
          <w:szCs w:val="44"/>
          <w:lang w:val="en-US" w:eastAsia="zh-CN"/>
        </w:rPr>
        <w:t>疫情防控工作实施方案</w:t>
      </w:r>
    </w:p>
    <w:p>
      <w:pPr>
        <w:spacing w:line="700" w:lineRule="exact"/>
        <w:ind w:firstLine="640" w:firstLineChars="200"/>
        <w:jc w:val="left"/>
        <w:rPr>
          <w:rFonts w:hint="eastAsia" w:ascii="仿宋_GB2312" w:hAnsi="仿宋_GB2312" w:eastAsia="仿宋_GB2312" w:cs="仿宋_GB2312"/>
          <w:color w:val="000000"/>
          <w:sz w:val="32"/>
          <w:szCs w:val="32"/>
        </w:rPr>
      </w:pPr>
    </w:p>
    <w:p>
      <w:pPr>
        <w:spacing w:line="7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sz w:val="32"/>
          <w:szCs w:val="32"/>
          <w:lang w:val="en-US" w:eastAsia="zh-CN"/>
        </w:rPr>
        <w:t>中共青海省委组织部 青海省人力资源和社会保障厅《关于做好2020年省直事业单位公开招聘工作的通知》（青人社厅函〔2020〕290号）和《</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年青海省省直事业单位面向社会公开招聘工作人员公告</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为积极应对新冠肺炎疫</w:t>
      </w:r>
      <w:r>
        <w:rPr>
          <w:rFonts w:hint="eastAsia" w:ascii="仿宋_GB2312" w:hAnsi="仿宋_GB2312" w:eastAsia="仿宋_GB2312" w:cs="仿宋_GB2312"/>
          <w:sz w:val="32"/>
          <w:szCs w:val="32"/>
          <w:lang w:eastAsia="zh-CN"/>
        </w:rPr>
        <w:t>情，稳妥做好</w:t>
      </w:r>
      <w:r>
        <w:rPr>
          <w:rFonts w:hint="eastAsia" w:ascii="仿宋_GB2312" w:hAnsi="仿宋_GB2312" w:eastAsia="仿宋_GB2312" w:cs="仿宋_GB2312"/>
          <w:sz w:val="32"/>
          <w:szCs w:val="32"/>
          <w:lang w:val="en-US" w:eastAsia="zh-CN"/>
        </w:rPr>
        <w:t>2020年公开招聘工作人员考核聘用工作，确保广大考生、工作人员生命安全和身体健康，现制定《</w:t>
      </w:r>
      <w:r>
        <w:rPr>
          <w:rFonts w:hint="eastAsia" w:ascii="仿宋_GB2312" w:hAnsi="仿宋_GB2312" w:eastAsia="仿宋_GB2312" w:cs="仿宋_GB2312"/>
          <w:sz w:val="32"/>
          <w:szCs w:val="32"/>
        </w:rPr>
        <w:t>青海广播电视</w:t>
      </w:r>
      <w:r>
        <w:rPr>
          <w:rFonts w:hint="eastAsia" w:ascii="仿宋_GB2312" w:hAnsi="仿宋_GB2312" w:eastAsia="仿宋_GB2312" w:cs="仿宋_GB2312"/>
          <w:sz w:val="32"/>
          <w:szCs w:val="32"/>
          <w:lang w:eastAsia="zh-CN"/>
        </w:rPr>
        <w:t>台</w:t>
      </w:r>
      <w:r>
        <w:rPr>
          <w:rFonts w:hint="eastAsia" w:ascii="仿宋_GB2312" w:hAnsi="仿宋_GB2312" w:eastAsia="仿宋_GB2312" w:cs="仿宋_GB2312"/>
          <w:sz w:val="32"/>
          <w:szCs w:val="32"/>
          <w:lang w:val="en-US" w:eastAsia="zh-CN"/>
        </w:rPr>
        <w:t>2020年公开招聘工作人员考核聘用疫情防控工作实施方案》。我台将在组织考试过程中，严格遵照执行。</w:t>
      </w:r>
    </w:p>
    <w:p>
      <w:pPr>
        <w:spacing w:line="660" w:lineRule="exact"/>
        <w:ind w:firstLine="640" w:firstLineChars="200"/>
        <w:rPr>
          <w:rFonts w:hint="eastAsia" w:ascii="黑体" w:hAnsi="黑体" w:eastAsia="黑体" w:cs="黑体"/>
          <w:bCs/>
          <w:color w:val="000000"/>
          <w:sz w:val="32"/>
          <w:szCs w:val="32"/>
          <w:lang w:eastAsia="zh-CN"/>
        </w:rPr>
      </w:pPr>
      <w:r>
        <w:rPr>
          <w:rFonts w:hint="eastAsia" w:ascii="黑体" w:hAnsi="黑体" w:eastAsia="黑体" w:cs="黑体"/>
          <w:bCs/>
          <w:color w:val="000000"/>
          <w:sz w:val="32"/>
          <w:szCs w:val="32"/>
        </w:rPr>
        <w:t>一、</w:t>
      </w:r>
      <w:r>
        <w:rPr>
          <w:rFonts w:hint="eastAsia" w:ascii="黑体" w:hAnsi="黑体" w:eastAsia="黑体" w:cs="黑体"/>
          <w:bCs/>
          <w:color w:val="000000"/>
          <w:sz w:val="32"/>
          <w:szCs w:val="32"/>
          <w:lang w:eastAsia="zh-CN"/>
        </w:rPr>
        <w:t>组织领导</w:t>
      </w:r>
    </w:p>
    <w:p>
      <w:pPr>
        <w:keepNext w:val="0"/>
        <w:keepLines w:val="0"/>
        <w:pageBreakBefore w:val="0"/>
        <w:kinsoku/>
        <w:wordWrap/>
        <w:overflowPunct/>
        <w:topLinePunct w:val="0"/>
        <w:autoSpaceDE/>
        <w:autoSpaceDN/>
        <w:bidi w:val="0"/>
        <w:adjustRightInd/>
        <w:snapToGrid/>
        <w:spacing w:line="580" w:lineRule="exact"/>
        <w:ind w:firstLine="63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rPr>
        <w:t>成</w:t>
      </w:r>
      <w:r>
        <w:rPr>
          <w:rFonts w:hint="eastAsia" w:ascii="仿宋_GB2312" w:hAnsi="仿宋_GB2312" w:eastAsia="仿宋_GB2312" w:cs="仿宋_GB2312"/>
          <w:sz w:val="32"/>
          <w:szCs w:val="32"/>
        </w:rPr>
        <w:t>立</w:t>
      </w:r>
      <w:r>
        <w:rPr>
          <w:rFonts w:hint="eastAsia" w:ascii="仿宋_GB2312" w:hAnsi="仿宋_GB2312" w:eastAsia="仿宋_GB2312" w:cs="仿宋_GB2312"/>
          <w:sz w:val="32"/>
          <w:szCs w:val="32"/>
          <w:lang w:eastAsia="zh-CN"/>
        </w:rPr>
        <w:t>招聘工作疫情防控</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lang w:val="en-US" w:eastAsia="zh-CN"/>
        </w:rPr>
        <w:t>疫情防控工作进行统一领导</w:t>
      </w:r>
      <w:r>
        <w:rPr>
          <w:rFonts w:hint="eastAsia" w:ascii="仿宋_GB2312" w:hAnsi="仿宋" w:eastAsia="仿宋_GB2312"/>
          <w:sz w:val="32"/>
          <w:szCs w:val="32"/>
        </w:rPr>
        <w:t>，明确疫情防控应急措施和处置流程，做好考点相关人员的健康监测、疫情防控和防疫教育培训、指导，防控物资配备等工作</w:t>
      </w:r>
      <w:r>
        <w:rPr>
          <w:rFonts w:hint="eastAsia" w:ascii="仿宋_GB2312" w:hAnsi="仿宋_GB2312" w:eastAsia="仿宋_GB2312" w:cs="仿宋_GB2312"/>
          <w:sz w:val="32"/>
          <w:szCs w:val="32"/>
          <w:lang w:val="en-US" w:eastAsia="zh-CN"/>
        </w:rPr>
        <w:t>。</w:t>
      </w:r>
    </w:p>
    <w:p>
      <w:pPr>
        <w:spacing w:line="660" w:lineRule="exact"/>
        <w:ind w:firstLine="640" w:firstLineChars="200"/>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lang w:val="en-US" w:eastAsia="zh-CN"/>
        </w:rPr>
        <w:t>二、考生和工作人员健康要求</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考生应在考试前14天启动体温监测，并通过“信用青海”微信公众号、“青海省信康码”微信或支付宝小程序实名申领信用健康码（以下简称“信康码”）。报名后应持续关注“信康码”状态并保持通讯畅通。要按照“一日一测，异常情况随时报”的疫情报告制度，及时将异常情况报告所在单位或社区防疫部门。“信康码”为绿码且体温正常的考生可正常参加考试。“信康码”非绿码的考生，须提供考前7天内新冠病毒核酸检测结果为阴性的证明。</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来自国内疫情中高风险地区的考生及与新冠病毒肺炎确诊、疑似病例或无症状感染者有密切接触的考生，应至少提前14天到达青海省内，按照疫情防控有关规定，自觉接受隔离观察、健康管理和核酸检测，并于考试当天提供7天内新冠病毒核酸检测结果为阴性的证明，方可进入考点参加考试。</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（三）考生应避免在国内疫情中高风险地区或国（境）外旅行、居住；避免与新冠肺炎确诊病例、疑似病例、无症状感染者及中高风险区域人员接触；避免去人群流动性较大、人群密集的场所聚集。</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考生在备考过程中，要做好自我防护，注意个人卫生，加强营养和合理休息，防止过度紧张和疲劳，以良好心态和身体素质参加考试，避免出现发热、咳嗽等异常症状。赴考时要做好个人安全防范，最好采用步行、私家车等方式，乘坐公共交通时应注意个人防护，与他人保持合理间距，途中尽量避免用手触摸公共交通工具上的物品，并做到勤洗手和佩戴口罩。</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考生在考前要认真阅读《青海广播电视台2020年公开招聘工作人员考核聘用疫情防控工作实施方案》，并从青海长云网信息公开界面自行下载、签署《考生新冠肺炎疫情防控承诺书》，自愿承担相关责任，接受相应处理，并在考试当天带至考点交于工作人员。凡隐瞒或谎报旅居史、接触史、健康状况等疫情防控重点信息，未携带《考生新冠肺炎疫情防控承诺书》、不配合工作人员进行防疫检测、询问、排查、送诊等造成严重后果的，取消考试资格，终止考试；如有违法情况，将依法追究法律责任。</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（六）所有考试工作人员均须于考前14天返回工作地，且“信康码”为绿码、体温正常。考试工作人员如有发热、咳嗽等异常症状，不安排参加考试工作。</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（七）考试工作人员如有不如实报告健康状况、不配合开展卫生防疫工作等情形，造成严重后果的，根据相关法律法规追究责任。</w:t>
      </w:r>
    </w:p>
    <w:p>
      <w:pPr>
        <w:spacing w:line="660" w:lineRule="exact"/>
        <w:ind w:firstLine="640" w:firstLineChars="200"/>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三、考点考场设置要求</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会同当地卫生健康部门专业人员做好考试期间的防疫防控工作，在确保正常考试的情况下，建立疫情防控组、设立临时医疗防治站、预设至少2个备用候考室、1个隔离考场、1个临时隔离区。</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考生在候考室间隔一个座位就坐候考，并尽量根据实际面积增大间隔距离。考点备用候考室每间座位控制在5个以内，座位间距大于3米。</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考点室内工作场所和考场应加强通风换气。</w:t>
      </w:r>
    </w:p>
    <w:p>
      <w:pPr>
        <w:spacing w:line="660" w:lineRule="exact"/>
        <w:ind w:firstLine="640" w:firstLineChars="200"/>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lang w:val="en-US" w:eastAsia="zh-CN"/>
        </w:rPr>
        <w:t>四、考试场所及设备消毒清洁要求</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按疫情防控卫生要求，做好考试工作场所（考务室、候考室等）、考场、考试区域内公共部位的清洁消毒工作。</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Cs/>
          <w:color w:val="000000"/>
          <w:sz w:val="32"/>
          <w:szCs w:val="32"/>
          <w:lang w:val="en-US" w:eastAsia="zh-CN"/>
        </w:rPr>
        <w:t>五、考试防控管理要求</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（一）考生应按照考试入场流程，根据工作人员引导有序入场。人与人之间应保持1米以上距离。</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考生应提前1小时到达考点，在考点入口处进行体温检测。考生进入考点时，应当主动出示防疫信康码信息（绿码），并主动配合工作人员接受体温测量和消毒工作，经现场测量体温正常（＜37.3℃）且无咳嗽等呼吸道异常症状者，方可进入考点、领取准考证。若体温超过37.3℃，需现场接受2次体温复测，如体温仍超标准，须由现场医护人员再次使用水银温度计进行腋下测温。确属发热的，经现场医疗卫生专业人员评估后，综合研判具备参加考试条件的，由专人负责带至隔离考场参加视频面试。</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（三）无法提供健康证明的，经现场医疗卫生专业人员确认有可疑症状（体温37.3℃以上，出现持续干咳、乏力、呼吸困难等症状）的考生，不得进入考点。</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进入考点期间，考生要自觉维护考试秩序，与其他考生保持安全防控距离，服从现场工作人员安排。考生应自备一次性医用口罩，并按照考点所在地疫情风险等级和防控要求科学佩戴口罩，除按现场工作人员及考官要求及时摘戴口罩外，进出考点及参加考试应当全程佩戴口罩。拒绝佩戴口罩者，不得进入考点。</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在考试过程中出现发热、咳嗽等异常症状的考生，工作人员应及时报告，并经现场医疗卫生专业人员评估后，综合研判具备参加考试条件的，由专人负责带至隔离考场参加视频面试。因个人原因需要接受健康检测或转移到隔离考场而耽误的考试时间不再予以追加；不具备继续完成考试条件的考生，由现场医疗卫生专业人员按规定妥善处置。</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（六）考试全部结束后，考生应在工作人员引导下及时离开考点，不得在考点逗留。所有在隔离考场参加考试的考生，须由现场医疗卫生专业人员根据疫情防控相关规定进行检测诊断后方可离开。</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（七）青海广播电视台安排专人负责对所有参与考试的工作人员进行体温和“信康码”信息监测和登记工作。</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（八）做好对考试工作人员的防疫教育培训。工作期间，考试工作人员要注意卫生清洁并视具体需要用免洗消毒液进行手部等消毒。</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（九）规范垃圾收集处理。在考试区域出入口设置口罩专用回收箱，加强垃圾箱清洁，定时进行消毒、清运处理。</w:t>
      </w:r>
    </w:p>
    <w:p>
      <w:pPr>
        <w:spacing w:line="660" w:lineRule="exact"/>
        <w:ind w:firstLine="640" w:firstLineChars="200"/>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lang w:val="en-US" w:eastAsia="zh-CN"/>
        </w:rPr>
        <w:t>六、配备必要防护物品</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购买、配备考试场地消毒用品、医用防护用品及应急药品等防控物资。</w:t>
      </w:r>
      <w:bookmarkStart w:id="0" w:name="_GoBack"/>
      <w:bookmarkEnd w:id="0"/>
    </w:p>
    <w:p>
      <w:pPr>
        <w:spacing w:line="660" w:lineRule="exact"/>
        <w:ind w:firstLine="640" w:firstLineChars="200"/>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lang w:val="en-US" w:eastAsia="zh-CN"/>
        </w:rPr>
        <w:t>七、规范处置异常情况</w:t>
      </w:r>
    </w:p>
    <w:p>
      <w:pPr>
        <w:spacing w:line="7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规范处置隔离事宜。隔离考场及临时隔离区应相对独立，不设在紧靠考场、其他人员易到达的场所，室外有明显标识。观察室应通风良好。配备洗手设施和消毒清洁用品。隔离考场及临时隔离区工作人员采用相应的防护，隔离待排考生换戴医用外科口罩。健康异常考生，须及时登记并将其引导至指定隔离区域等候。</w:t>
      </w:r>
    </w:p>
    <w:p>
      <w:pPr>
        <w:spacing w:line="7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考试入场时及考试期间发现有症状的考生，立即佩戴医用外科口罩，转入临时隔离区待排并候考。若考生无法坚持考试，由工作人员联系救护车送定点医院诊察；若坚持考试的，待考试结束后，再行送往定点医院诊察。同时在场工作人员应对有症状考生的密切接触者进行记录，留存有效的联系方式做到可追溯。</w:t>
      </w:r>
    </w:p>
    <w:p>
      <w:pPr>
        <w:spacing w:line="576" w:lineRule="exact"/>
        <w:rPr>
          <w:rFonts w:hint="default" w:ascii="仿宋_GB2312" w:hAnsi="仿宋"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Cs/>
          <w:ker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Cs/>
          <w:ker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Cs/>
          <w:ker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Cs/>
          <w:kern w:val="0"/>
          <w:sz w:val="36"/>
          <w:szCs w:val="36"/>
          <w:lang w:val="en-US" w:eastAsia="zh-CN"/>
        </w:rPr>
      </w:pPr>
    </w:p>
    <w:sectPr>
      <w:footerReference r:id="rId3" w:type="default"/>
      <w:footerReference r:id="rId4" w:type="even"/>
      <w:pgSz w:w="11906" w:h="16838"/>
      <w:pgMar w:top="1928" w:right="1531" w:bottom="170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86698"/>
      <w:docPartObj>
        <w:docPartGallery w:val="autotext"/>
      </w:docPartObj>
    </w:sdtPr>
    <w:sdtEndPr>
      <w:rPr>
        <w:rFonts w:ascii="宋体"/>
        <w:sz w:val="30"/>
      </w:rPr>
    </w:sdtEndPr>
    <w:sdtContent>
      <w:p>
        <w:pPr>
          <w:pStyle w:val="6"/>
          <w:jc w:val="right"/>
          <w:rPr>
            <w:rFonts w:ascii="宋体"/>
            <w:sz w:val="30"/>
          </w:rPr>
        </w:pPr>
        <w:r>
          <w:rPr>
            <w:rFonts w:ascii="宋体"/>
            <w:sz w:val="30"/>
          </w:rPr>
          <w:fldChar w:fldCharType="begin"/>
        </w:r>
        <w:r>
          <w:rPr>
            <w:rFonts w:ascii="宋体"/>
            <w:sz w:val="30"/>
          </w:rPr>
          <w:instrText xml:space="preserve"> PAGE   \* MERGEFORMAT </w:instrText>
        </w:r>
        <w:r>
          <w:rPr>
            <w:rFonts w:ascii="宋体"/>
            <w:sz w:val="30"/>
          </w:rPr>
          <w:fldChar w:fldCharType="separate"/>
        </w:r>
        <w:r>
          <w:rPr>
            <w:rFonts w:ascii="宋体"/>
            <w:sz w:val="30"/>
            <w:lang w:val="zh-CN"/>
          </w:rPr>
          <w:t>-</w:t>
        </w:r>
        <w:r>
          <w:rPr>
            <w:rFonts w:ascii="宋体"/>
            <w:sz w:val="30"/>
          </w:rPr>
          <w:t xml:space="preserve"> 19 -</w:t>
        </w:r>
        <w:r>
          <w:rPr>
            <w:rFonts w:ascii="宋体"/>
            <w:sz w:val="3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86719"/>
      <w:docPartObj>
        <w:docPartGallery w:val="autotext"/>
      </w:docPartObj>
    </w:sdtPr>
    <w:sdtContent>
      <w:p>
        <w:pPr>
          <w:pStyle w:val="6"/>
        </w:pPr>
        <w:r>
          <w:rPr>
            <w:rFonts w:ascii="宋体"/>
            <w:sz w:val="30"/>
          </w:rPr>
          <w:fldChar w:fldCharType="begin"/>
        </w:r>
        <w:r>
          <w:rPr>
            <w:rFonts w:ascii="宋体"/>
            <w:sz w:val="30"/>
          </w:rPr>
          <w:instrText xml:space="preserve"> PAGE   \* MERGEFORMAT </w:instrText>
        </w:r>
        <w:r>
          <w:rPr>
            <w:rFonts w:ascii="宋体"/>
            <w:sz w:val="30"/>
          </w:rPr>
          <w:fldChar w:fldCharType="separate"/>
        </w:r>
        <w:r>
          <w:rPr>
            <w:rFonts w:ascii="宋体"/>
            <w:sz w:val="30"/>
            <w:lang w:val="zh-CN"/>
          </w:rPr>
          <w:t>-</w:t>
        </w:r>
        <w:r>
          <w:rPr>
            <w:rFonts w:ascii="宋体"/>
            <w:sz w:val="30"/>
          </w:rPr>
          <w:t xml:space="preserve"> 18 -</w:t>
        </w:r>
        <w:r>
          <w:rPr>
            <w:rFonts w:ascii="宋体"/>
            <w:sz w:val="30"/>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F0"/>
    <w:rsid w:val="00001F61"/>
    <w:rsid w:val="00002EA9"/>
    <w:rsid w:val="00003421"/>
    <w:rsid w:val="00003ADB"/>
    <w:rsid w:val="00007F28"/>
    <w:rsid w:val="00016C92"/>
    <w:rsid w:val="00023737"/>
    <w:rsid w:val="00023B62"/>
    <w:rsid w:val="000323AF"/>
    <w:rsid w:val="0004031C"/>
    <w:rsid w:val="000407AC"/>
    <w:rsid w:val="000421A8"/>
    <w:rsid w:val="000438A4"/>
    <w:rsid w:val="00045EE7"/>
    <w:rsid w:val="0004675F"/>
    <w:rsid w:val="00051464"/>
    <w:rsid w:val="000517E9"/>
    <w:rsid w:val="00052778"/>
    <w:rsid w:val="00053898"/>
    <w:rsid w:val="0005489F"/>
    <w:rsid w:val="00054CE4"/>
    <w:rsid w:val="00057FA6"/>
    <w:rsid w:val="00060F5B"/>
    <w:rsid w:val="000627BD"/>
    <w:rsid w:val="00064279"/>
    <w:rsid w:val="00064B69"/>
    <w:rsid w:val="00064C38"/>
    <w:rsid w:val="00066C4B"/>
    <w:rsid w:val="00070D2F"/>
    <w:rsid w:val="00072268"/>
    <w:rsid w:val="000750E5"/>
    <w:rsid w:val="000758BA"/>
    <w:rsid w:val="0007671B"/>
    <w:rsid w:val="00076CCE"/>
    <w:rsid w:val="0007759A"/>
    <w:rsid w:val="00080594"/>
    <w:rsid w:val="00080EF5"/>
    <w:rsid w:val="00081B9C"/>
    <w:rsid w:val="0008372B"/>
    <w:rsid w:val="00084726"/>
    <w:rsid w:val="000850FD"/>
    <w:rsid w:val="00085DD4"/>
    <w:rsid w:val="00090B3A"/>
    <w:rsid w:val="00090D6B"/>
    <w:rsid w:val="000961A6"/>
    <w:rsid w:val="000967D1"/>
    <w:rsid w:val="00097841"/>
    <w:rsid w:val="000A512A"/>
    <w:rsid w:val="000B2EA4"/>
    <w:rsid w:val="000B4AD2"/>
    <w:rsid w:val="000B4FEF"/>
    <w:rsid w:val="000B537E"/>
    <w:rsid w:val="000C128F"/>
    <w:rsid w:val="000C3B41"/>
    <w:rsid w:val="000C4558"/>
    <w:rsid w:val="000C4657"/>
    <w:rsid w:val="000C6447"/>
    <w:rsid w:val="000D28B4"/>
    <w:rsid w:val="000D4F5F"/>
    <w:rsid w:val="000E22F5"/>
    <w:rsid w:val="000E4D18"/>
    <w:rsid w:val="000E6F84"/>
    <w:rsid w:val="000F0F10"/>
    <w:rsid w:val="000F1D3A"/>
    <w:rsid w:val="000F6E80"/>
    <w:rsid w:val="000F7DC2"/>
    <w:rsid w:val="0010037E"/>
    <w:rsid w:val="001040D2"/>
    <w:rsid w:val="00105C23"/>
    <w:rsid w:val="00115EDE"/>
    <w:rsid w:val="0011629C"/>
    <w:rsid w:val="00116E86"/>
    <w:rsid w:val="00120724"/>
    <w:rsid w:val="001244D5"/>
    <w:rsid w:val="001271DA"/>
    <w:rsid w:val="00127747"/>
    <w:rsid w:val="001278A3"/>
    <w:rsid w:val="0013031C"/>
    <w:rsid w:val="00132E7B"/>
    <w:rsid w:val="00134AB9"/>
    <w:rsid w:val="00137625"/>
    <w:rsid w:val="00140382"/>
    <w:rsid w:val="0014121A"/>
    <w:rsid w:val="00144229"/>
    <w:rsid w:val="001449E9"/>
    <w:rsid w:val="00145094"/>
    <w:rsid w:val="001476AF"/>
    <w:rsid w:val="00151FFF"/>
    <w:rsid w:val="001527BD"/>
    <w:rsid w:val="001542FE"/>
    <w:rsid w:val="001563A7"/>
    <w:rsid w:val="00160BE4"/>
    <w:rsid w:val="0016477E"/>
    <w:rsid w:val="00165607"/>
    <w:rsid w:val="00170BA8"/>
    <w:rsid w:val="00171AF7"/>
    <w:rsid w:val="00173AEE"/>
    <w:rsid w:val="00174241"/>
    <w:rsid w:val="001773DB"/>
    <w:rsid w:val="001822ED"/>
    <w:rsid w:val="00183F56"/>
    <w:rsid w:val="00186520"/>
    <w:rsid w:val="0018684E"/>
    <w:rsid w:val="00186E8B"/>
    <w:rsid w:val="001876BE"/>
    <w:rsid w:val="00194A00"/>
    <w:rsid w:val="00195D27"/>
    <w:rsid w:val="0019622F"/>
    <w:rsid w:val="001A00D0"/>
    <w:rsid w:val="001A1D63"/>
    <w:rsid w:val="001A2E6D"/>
    <w:rsid w:val="001A324E"/>
    <w:rsid w:val="001A5AB3"/>
    <w:rsid w:val="001B0F73"/>
    <w:rsid w:val="001B1427"/>
    <w:rsid w:val="001B5393"/>
    <w:rsid w:val="001B5DA8"/>
    <w:rsid w:val="001C12B7"/>
    <w:rsid w:val="001C37A7"/>
    <w:rsid w:val="001C3D41"/>
    <w:rsid w:val="001C4198"/>
    <w:rsid w:val="001D1574"/>
    <w:rsid w:val="001D2140"/>
    <w:rsid w:val="001D40CE"/>
    <w:rsid w:val="001D5110"/>
    <w:rsid w:val="001D5C74"/>
    <w:rsid w:val="001E1FC2"/>
    <w:rsid w:val="001E30A8"/>
    <w:rsid w:val="001F4F6F"/>
    <w:rsid w:val="001F59D9"/>
    <w:rsid w:val="001F71E4"/>
    <w:rsid w:val="00202BAB"/>
    <w:rsid w:val="0020545C"/>
    <w:rsid w:val="00207E1B"/>
    <w:rsid w:val="00211770"/>
    <w:rsid w:val="002121F0"/>
    <w:rsid w:val="00212A20"/>
    <w:rsid w:val="002147DD"/>
    <w:rsid w:val="002157FD"/>
    <w:rsid w:val="002161C0"/>
    <w:rsid w:val="00217453"/>
    <w:rsid w:val="00220A62"/>
    <w:rsid w:val="00221611"/>
    <w:rsid w:val="002234BE"/>
    <w:rsid w:val="00224971"/>
    <w:rsid w:val="00227F02"/>
    <w:rsid w:val="002303F4"/>
    <w:rsid w:val="0023711D"/>
    <w:rsid w:val="002372BC"/>
    <w:rsid w:val="00240ACC"/>
    <w:rsid w:val="002411B5"/>
    <w:rsid w:val="00241D0D"/>
    <w:rsid w:val="00252D60"/>
    <w:rsid w:val="002538AA"/>
    <w:rsid w:val="00253FE3"/>
    <w:rsid w:val="002567C6"/>
    <w:rsid w:val="00257198"/>
    <w:rsid w:val="00257FF9"/>
    <w:rsid w:val="0026297E"/>
    <w:rsid w:val="00270088"/>
    <w:rsid w:val="00272158"/>
    <w:rsid w:val="002738EB"/>
    <w:rsid w:val="00274DB9"/>
    <w:rsid w:val="00275DA4"/>
    <w:rsid w:val="002765DE"/>
    <w:rsid w:val="00280001"/>
    <w:rsid w:val="00280C28"/>
    <w:rsid w:val="00281142"/>
    <w:rsid w:val="00284084"/>
    <w:rsid w:val="00284EBD"/>
    <w:rsid w:val="002858EE"/>
    <w:rsid w:val="00290DF5"/>
    <w:rsid w:val="00290F64"/>
    <w:rsid w:val="00292A76"/>
    <w:rsid w:val="00292CFB"/>
    <w:rsid w:val="00294251"/>
    <w:rsid w:val="00294CC0"/>
    <w:rsid w:val="0029764F"/>
    <w:rsid w:val="00297930"/>
    <w:rsid w:val="002A0826"/>
    <w:rsid w:val="002A088C"/>
    <w:rsid w:val="002A4097"/>
    <w:rsid w:val="002A648B"/>
    <w:rsid w:val="002B2126"/>
    <w:rsid w:val="002B5315"/>
    <w:rsid w:val="002B59B1"/>
    <w:rsid w:val="002B6957"/>
    <w:rsid w:val="002B78B5"/>
    <w:rsid w:val="002C134D"/>
    <w:rsid w:val="002D3199"/>
    <w:rsid w:val="002D3415"/>
    <w:rsid w:val="002D58A8"/>
    <w:rsid w:val="002E078B"/>
    <w:rsid w:val="002E4E9C"/>
    <w:rsid w:val="002E627F"/>
    <w:rsid w:val="002E7902"/>
    <w:rsid w:val="002F141A"/>
    <w:rsid w:val="002F1A38"/>
    <w:rsid w:val="002F5061"/>
    <w:rsid w:val="002F50B6"/>
    <w:rsid w:val="002F52AA"/>
    <w:rsid w:val="002F739A"/>
    <w:rsid w:val="002F7A13"/>
    <w:rsid w:val="002F7C54"/>
    <w:rsid w:val="002F7C5D"/>
    <w:rsid w:val="003004AD"/>
    <w:rsid w:val="00300684"/>
    <w:rsid w:val="00301670"/>
    <w:rsid w:val="003026DB"/>
    <w:rsid w:val="003026FE"/>
    <w:rsid w:val="00302D5E"/>
    <w:rsid w:val="003043DF"/>
    <w:rsid w:val="003049FB"/>
    <w:rsid w:val="00304E1C"/>
    <w:rsid w:val="0030672C"/>
    <w:rsid w:val="0031075A"/>
    <w:rsid w:val="00313AE8"/>
    <w:rsid w:val="00315791"/>
    <w:rsid w:val="003216C7"/>
    <w:rsid w:val="00322E96"/>
    <w:rsid w:val="003232E4"/>
    <w:rsid w:val="00325B85"/>
    <w:rsid w:val="0033088C"/>
    <w:rsid w:val="00330CA1"/>
    <w:rsid w:val="00331490"/>
    <w:rsid w:val="00331604"/>
    <w:rsid w:val="003319F7"/>
    <w:rsid w:val="00332C06"/>
    <w:rsid w:val="003378A1"/>
    <w:rsid w:val="00337C48"/>
    <w:rsid w:val="00337E71"/>
    <w:rsid w:val="003412E0"/>
    <w:rsid w:val="00341DD2"/>
    <w:rsid w:val="00342FA1"/>
    <w:rsid w:val="00343215"/>
    <w:rsid w:val="003467F3"/>
    <w:rsid w:val="0034774E"/>
    <w:rsid w:val="00351526"/>
    <w:rsid w:val="00352070"/>
    <w:rsid w:val="00352728"/>
    <w:rsid w:val="003545EC"/>
    <w:rsid w:val="00360414"/>
    <w:rsid w:val="00361570"/>
    <w:rsid w:val="00363055"/>
    <w:rsid w:val="00363111"/>
    <w:rsid w:val="00373579"/>
    <w:rsid w:val="003750AA"/>
    <w:rsid w:val="00377AA5"/>
    <w:rsid w:val="00380419"/>
    <w:rsid w:val="0038145D"/>
    <w:rsid w:val="0038229F"/>
    <w:rsid w:val="00386B77"/>
    <w:rsid w:val="0039331B"/>
    <w:rsid w:val="003951C6"/>
    <w:rsid w:val="003A0408"/>
    <w:rsid w:val="003A1610"/>
    <w:rsid w:val="003A4F4D"/>
    <w:rsid w:val="003A58B5"/>
    <w:rsid w:val="003A64ED"/>
    <w:rsid w:val="003B1AFC"/>
    <w:rsid w:val="003B38DC"/>
    <w:rsid w:val="003B4551"/>
    <w:rsid w:val="003B463B"/>
    <w:rsid w:val="003B5068"/>
    <w:rsid w:val="003C0D58"/>
    <w:rsid w:val="003C1974"/>
    <w:rsid w:val="003C5540"/>
    <w:rsid w:val="003C61C3"/>
    <w:rsid w:val="003C6EC7"/>
    <w:rsid w:val="003C7645"/>
    <w:rsid w:val="003D0D88"/>
    <w:rsid w:val="003D1ABD"/>
    <w:rsid w:val="003D1FAE"/>
    <w:rsid w:val="003D4D87"/>
    <w:rsid w:val="003D5527"/>
    <w:rsid w:val="003D5D3A"/>
    <w:rsid w:val="003D73A8"/>
    <w:rsid w:val="003E49A9"/>
    <w:rsid w:val="003E6AAB"/>
    <w:rsid w:val="003E7BA0"/>
    <w:rsid w:val="003F1AF5"/>
    <w:rsid w:val="003F1DD6"/>
    <w:rsid w:val="003F2147"/>
    <w:rsid w:val="003F21FA"/>
    <w:rsid w:val="003F32F1"/>
    <w:rsid w:val="003F3B24"/>
    <w:rsid w:val="003F70A3"/>
    <w:rsid w:val="00405286"/>
    <w:rsid w:val="00405416"/>
    <w:rsid w:val="0040622E"/>
    <w:rsid w:val="00406278"/>
    <w:rsid w:val="004064D9"/>
    <w:rsid w:val="0041151E"/>
    <w:rsid w:val="004128F7"/>
    <w:rsid w:val="00414840"/>
    <w:rsid w:val="00415198"/>
    <w:rsid w:val="004157AB"/>
    <w:rsid w:val="00415FCD"/>
    <w:rsid w:val="004164D5"/>
    <w:rsid w:val="00417A89"/>
    <w:rsid w:val="00420848"/>
    <w:rsid w:val="00420F01"/>
    <w:rsid w:val="00422955"/>
    <w:rsid w:val="004256B0"/>
    <w:rsid w:val="0042608A"/>
    <w:rsid w:val="00431E63"/>
    <w:rsid w:val="00431EBA"/>
    <w:rsid w:val="00434338"/>
    <w:rsid w:val="00440975"/>
    <w:rsid w:val="0044185B"/>
    <w:rsid w:val="00443BF9"/>
    <w:rsid w:val="004476BD"/>
    <w:rsid w:val="00447715"/>
    <w:rsid w:val="00452B06"/>
    <w:rsid w:val="00454A54"/>
    <w:rsid w:val="0046286E"/>
    <w:rsid w:val="004630B5"/>
    <w:rsid w:val="004633A3"/>
    <w:rsid w:val="00466D8D"/>
    <w:rsid w:val="004720A7"/>
    <w:rsid w:val="00472570"/>
    <w:rsid w:val="004751C7"/>
    <w:rsid w:val="0047564D"/>
    <w:rsid w:val="00480BE8"/>
    <w:rsid w:val="00481210"/>
    <w:rsid w:val="004841F7"/>
    <w:rsid w:val="00490239"/>
    <w:rsid w:val="0049275F"/>
    <w:rsid w:val="00493633"/>
    <w:rsid w:val="00494159"/>
    <w:rsid w:val="004A2EF3"/>
    <w:rsid w:val="004A31A9"/>
    <w:rsid w:val="004A4B8A"/>
    <w:rsid w:val="004B0464"/>
    <w:rsid w:val="004B15ED"/>
    <w:rsid w:val="004B3933"/>
    <w:rsid w:val="004B6BB2"/>
    <w:rsid w:val="004C0105"/>
    <w:rsid w:val="004C0F73"/>
    <w:rsid w:val="004C2808"/>
    <w:rsid w:val="004C5FD1"/>
    <w:rsid w:val="004C6C4C"/>
    <w:rsid w:val="004D05BE"/>
    <w:rsid w:val="004D1883"/>
    <w:rsid w:val="004D3164"/>
    <w:rsid w:val="004D31F5"/>
    <w:rsid w:val="004D3213"/>
    <w:rsid w:val="004D5D1A"/>
    <w:rsid w:val="004E477A"/>
    <w:rsid w:val="004E7D92"/>
    <w:rsid w:val="004F0289"/>
    <w:rsid w:val="004F2F34"/>
    <w:rsid w:val="004F31F3"/>
    <w:rsid w:val="004F4169"/>
    <w:rsid w:val="004F49F2"/>
    <w:rsid w:val="004F6C7B"/>
    <w:rsid w:val="004F6CF2"/>
    <w:rsid w:val="00502DB6"/>
    <w:rsid w:val="005038F8"/>
    <w:rsid w:val="00505EA7"/>
    <w:rsid w:val="0051238D"/>
    <w:rsid w:val="00512C80"/>
    <w:rsid w:val="00514288"/>
    <w:rsid w:val="00516021"/>
    <w:rsid w:val="00522032"/>
    <w:rsid w:val="0052396F"/>
    <w:rsid w:val="00525437"/>
    <w:rsid w:val="005307E5"/>
    <w:rsid w:val="005327A7"/>
    <w:rsid w:val="00535963"/>
    <w:rsid w:val="00535FA7"/>
    <w:rsid w:val="0053730D"/>
    <w:rsid w:val="005401A4"/>
    <w:rsid w:val="00541DE6"/>
    <w:rsid w:val="00545253"/>
    <w:rsid w:val="0055146B"/>
    <w:rsid w:val="00553CED"/>
    <w:rsid w:val="00557845"/>
    <w:rsid w:val="00563C23"/>
    <w:rsid w:val="005641CC"/>
    <w:rsid w:val="00564ADB"/>
    <w:rsid w:val="0057044F"/>
    <w:rsid w:val="005716FC"/>
    <w:rsid w:val="005723AE"/>
    <w:rsid w:val="00573835"/>
    <w:rsid w:val="00574F01"/>
    <w:rsid w:val="00575D6E"/>
    <w:rsid w:val="005846C7"/>
    <w:rsid w:val="005850D7"/>
    <w:rsid w:val="005866BF"/>
    <w:rsid w:val="00586BF5"/>
    <w:rsid w:val="00587AAB"/>
    <w:rsid w:val="00593F81"/>
    <w:rsid w:val="00595A3B"/>
    <w:rsid w:val="00595E6E"/>
    <w:rsid w:val="005A0FA0"/>
    <w:rsid w:val="005A0FD6"/>
    <w:rsid w:val="005A37CF"/>
    <w:rsid w:val="005A6263"/>
    <w:rsid w:val="005A7628"/>
    <w:rsid w:val="005B4012"/>
    <w:rsid w:val="005B4FBB"/>
    <w:rsid w:val="005B5C2B"/>
    <w:rsid w:val="005B6894"/>
    <w:rsid w:val="005B7D1B"/>
    <w:rsid w:val="005C0613"/>
    <w:rsid w:val="005C0A10"/>
    <w:rsid w:val="005C4661"/>
    <w:rsid w:val="005C6444"/>
    <w:rsid w:val="005C7693"/>
    <w:rsid w:val="005D0EBC"/>
    <w:rsid w:val="005D170F"/>
    <w:rsid w:val="005D1765"/>
    <w:rsid w:val="005D4680"/>
    <w:rsid w:val="005D64EB"/>
    <w:rsid w:val="005D7B96"/>
    <w:rsid w:val="005D7D11"/>
    <w:rsid w:val="005E00E7"/>
    <w:rsid w:val="005E02F4"/>
    <w:rsid w:val="005E306E"/>
    <w:rsid w:val="005E5686"/>
    <w:rsid w:val="005E6AA7"/>
    <w:rsid w:val="005E6F96"/>
    <w:rsid w:val="005F0DBB"/>
    <w:rsid w:val="005F13F1"/>
    <w:rsid w:val="005F32F2"/>
    <w:rsid w:val="005F4F90"/>
    <w:rsid w:val="006000AC"/>
    <w:rsid w:val="00601A6E"/>
    <w:rsid w:val="006056A2"/>
    <w:rsid w:val="006079E7"/>
    <w:rsid w:val="00610CCE"/>
    <w:rsid w:val="00616CFB"/>
    <w:rsid w:val="006176B7"/>
    <w:rsid w:val="00620D4C"/>
    <w:rsid w:val="006211A7"/>
    <w:rsid w:val="006213B1"/>
    <w:rsid w:val="00622324"/>
    <w:rsid w:val="00622DFA"/>
    <w:rsid w:val="00625767"/>
    <w:rsid w:val="00625C80"/>
    <w:rsid w:val="00631A27"/>
    <w:rsid w:val="0063631C"/>
    <w:rsid w:val="00636E41"/>
    <w:rsid w:val="0064247A"/>
    <w:rsid w:val="00643AAE"/>
    <w:rsid w:val="006451A1"/>
    <w:rsid w:val="006521EB"/>
    <w:rsid w:val="006523C8"/>
    <w:rsid w:val="00653204"/>
    <w:rsid w:val="00656043"/>
    <w:rsid w:val="0065702B"/>
    <w:rsid w:val="00657713"/>
    <w:rsid w:val="0066123A"/>
    <w:rsid w:val="0066295D"/>
    <w:rsid w:val="00670F93"/>
    <w:rsid w:val="006716C5"/>
    <w:rsid w:val="0067225F"/>
    <w:rsid w:val="0067685F"/>
    <w:rsid w:val="00680912"/>
    <w:rsid w:val="0068189B"/>
    <w:rsid w:val="006818AC"/>
    <w:rsid w:val="006837CE"/>
    <w:rsid w:val="00690936"/>
    <w:rsid w:val="00692E05"/>
    <w:rsid w:val="006937F2"/>
    <w:rsid w:val="00693DFC"/>
    <w:rsid w:val="00696598"/>
    <w:rsid w:val="0069704E"/>
    <w:rsid w:val="006A18A4"/>
    <w:rsid w:val="006A22D9"/>
    <w:rsid w:val="006A6335"/>
    <w:rsid w:val="006A70DE"/>
    <w:rsid w:val="006B4AAA"/>
    <w:rsid w:val="006B5449"/>
    <w:rsid w:val="006B545A"/>
    <w:rsid w:val="006B5BB3"/>
    <w:rsid w:val="006B5C71"/>
    <w:rsid w:val="006B5DC0"/>
    <w:rsid w:val="006B6129"/>
    <w:rsid w:val="006B7A7E"/>
    <w:rsid w:val="006C2595"/>
    <w:rsid w:val="006C26F1"/>
    <w:rsid w:val="006C49C8"/>
    <w:rsid w:val="006D35F0"/>
    <w:rsid w:val="006D3E21"/>
    <w:rsid w:val="006D4D0D"/>
    <w:rsid w:val="006E3DB1"/>
    <w:rsid w:val="006E4AAB"/>
    <w:rsid w:val="006E643B"/>
    <w:rsid w:val="006E6E14"/>
    <w:rsid w:val="006F4737"/>
    <w:rsid w:val="006F50C2"/>
    <w:rsid w:val="006F5BD2"/>
    <w:rsid w:val="007000BD"/>
    <w:rsid w:val="00702426"/>
    <w:rsid w:val="007074DF"/>
    <w:rsid w:val="00707C8D"/>
    <w:rsid w:val="0071003F"/>
    <w:rsid w:val="0071078F"/>
    <w:rsid w:val="00711DA8"/>
    <w:rsid w:val="00716C7D"/>
    <w:rsid w:val="00717DBF"/>
    <w:rsid w:val="00717E73"/>
    <w:rsid w:val="00721E68"/>
    <w:rsid w:val="00722F6D"/>
    <w:rsid w:val="00726C2E"/>
    <w:rsid w:val="007329BF"/>
    <w:rsid w:val="00732A20"/>
    <w:rsid w:val="00734367"/>
    <w:rsid w:val="00736A84"/>
    <w:rsid w:val="00736FAA"/>
    <w:rsid w:val="007412D8"/>
    <w:rsid w:val="00742677"/>
    <w:rsid w:val="007432C3"/>
    <w:rsid w:val="00746BAC"/>
    <w:rsid w:val="00747601"/>
    <w:rsid w:val="00747D0E"/>
    <w:rsid w:val="00752F3F"/>
    <w:rsid w:val="007542B8"/>
    <w:rsid w:val="00760585"/>
    <w:rsid w:val="00762DDA"/>
    <w:rsid w:val="00762FC2"/>
    <w:rsid w:val="00770F9D"/>
    <w:rsid w:val="007712FD"/>
    <w:rsid w:val="0077419F"/>
    <w:rsid w:val="007754DA"/>
    <w:rsid w:val="0077697A"/>
    <w:rsid w:val="00776E6D"/>
    <w:rsid w:val="00782D6E"/>
    <w:rsid w:val="00783800"/>
    <w:rsid w:val="00786FB1"/>
    <w:rsid w:val="00787149"/>
    <w:rsid w:val="007944A6"/>
    <w:rsid w:val="00797497"/>
    <w:rsid w:val="007A5690"/>
    <w:rsid w:val="007A7B5E"/>
    <w:rsid w:val="007B13AA"/>
    <w:rsid w:val="007B1490"/>
    <w:rsid w:val="007B1591"/>
    <w:rsid w:val="007B37B0"/>
    <w:rsid w:val="007B3FCA"/>
    <w:rsid w:val="007B66FC"/>
    <w:rsid w:val="007C04F1"/>
    <w:rsid w:val="007C2AE9"/>
    <w:rsid w:val="007C3424"/>
    <w:rsid w:val="007C358F"/>
    <w:rsid w:val="007C3CB7"/>
    <w:rsid w:val="007C47B4"/>
    <w:rsid w:val="007C4FBE"/>
    <w:rsid w:val="007C6260"/>
    <w:rsid w:val="007C7996"/>
    <w:rsid w:val="007D1228"/>
    <w:rsid w:val="007D1F8C"/>
    <w:rsid w:val="007D5219"/>
    <w:rsid w:val="007E39A2"/>
    <w:rsid w:val="007E3D44"/>
    <w:rsid w:val="007E5D2D"/>
    <w:rsid w:val="007E5D55"/>
    <w:rsid w:val="007E7CC3"/>
    <w:rsid w:val="007E7DC2"/>
    <w:rsid w:val="007F39A7"/>
    <w:rsid w:val="007F3E15"/>
    <w:rsid w:val="007F6DFE"/>
    <w:rsid w:val="008064EA"/>
    <w:rsid w:val="00807D07"/>
    <w:rsid w:val="00807D90"/>
    <w:rsid w:val="00810768"/>
    <w:rsid w:val="00817FAF"/>
    <w:rsid w:val="00821D3B"/>
    <w:rsid w:val="00821F89"/>
    <w:rsid w:val="00825ADD"/>
    <w:rsid w:val="008265FC"/>
    <w:rsid w:val="00826E86"/>
    <w:rsid w:val="008349EF"/>
    <w:rsid w:val="00834D16"/>
    <w:rsid w:val="0083536B"/>
    <w:rsid w:val="00835BDA"/>
    <w:rsid w:val="0083641C"/>
    <w:rsid w:val="0083651F"/>
    <w:rsid w:val="00836E7F"/>
    <w:rsid w:val="00837C39"/>
    <w:rsid w:val="00840CD2"/>
    <w:rsid w:val="00841775"/>
    <w:rsid w:val="008419DA"/>
    <w:rsid w:val="00842B35"/>
    <w:rsid w:val="0084716A"/>
    <w:rsid w:val="00851410"/>
    <w:rsid w:val="0085150E"/>
    <w:rsid w:val="00856771"/>
    <w:rsid w:val="008600C6"/>
    <w:rsid w:val="0086062C"/>
    <w:rsid w:val="00860BC9"/>
    <w:rsid w:val="0086177C"/>
    <w:rsid w:val="00866C43"/>
    <w:rsid w:val="0087284A"/>
    <w:rsid w:val="00873DC1"/>
    <w:rsid w:val="008744D5"/>
    <w:rsid w:val="008801C6"/>
    <w:rsid w:val="00882511"/>
    <w:rsid w:val="00882DFD"/>
    <w:rsid w:val="00886256"/>
    <w:rsid w:val="0089268B"/>
    <w:rsid w:val="00892A44"/>
    <w:rsid w:val="00895056"/>
    <w:rsid w:val="0089513E"/>
    <w:rsid w:val="0089591A"/>
    <w:rsid w:val="008A063D"/>
    <w:rsid w:val="008A090F"/>
    <w:rsid w:val="008A1214"/>
    <w:rsid w:val="008A545A"/>
    <w:rsid w:val="008A63AC"/>
    <w:rsid w:val="008B1B28"/>
    <w:rsid w:val="008B2966"/>
    <w:rsid w:val="008B31B1"/>
    <w:rsid w:val="008B43BE"/>
    <w:rsid w:val="008B49E6"/>
    <w:rsid w:val="008B6B12"/>
    <w:rsid w:val="008C0668"/>
    <w:rsid w:val="008C18D0"/>
    <w:rsid w:val="008C32D4"/>
    <w:rsid w:val="008C3929"/>
    <w:rsid w:val="008C3C7D"/>
    <w:rsid w:val="008C5B70"/>
    <w:rsid w:val="008C780F"/>
    <w:rsid w:val="008D113F"/>
    <w:rsid w:val="008D2E07"/>
    <w:rsid w:val="008D4291"/>
    <w:rsid w:val="008D5D68"/>
    <w:rsid w:val="008E1542"/>
    <w:rsid w:val="008F0A77"/>
    <w:rsid w:val="008F0BF7"/>
    <w:rsid w:val="008F0C18"/>
    <w:rsid w:val="008F1D20"/>
    <w:rsid w:val="008F226D"/>
    <w:rsid w:val="008F32A0"/>
    <w:rsid w:val="008F3939"/>
    <w:rsid w:val="008F459F"/>
    <w:rsid w:val="008F53F6"/>
    <w:rsid w:val="008F6497"/>
    <w:rsid w:val="008F7F5A"/>
    <w:rsid w:val="00901867"/>
    <w:rsid w:val="009019A7"/>
    <w:rsid w:val="00905512"/>
    <w:rsid w:val="0090762F"/>
    <w:rsid w:val="00907D90"/>
    <w:rsid w:val="0091089D"/>
    <w:rsid w:val="009118C3"/>
    <w:rsid w:val="00912E6F"/>
    <w:rsid w:val="0091411B"/>
    <w:rsid w:val="00914C0C"/>
    <w:rsid w:val="00915515"/>
    <w:rsid w:val="00915E77"/>
    <w:rsid w:val="0092153F"/>
    <w:rsid w:val="00921547"/>
    <w:rsid w:val="009219A2"/>
    <w:rsid w:val="0092429E"/>
    <w:rsid w:val="00924A02"/>
    <w:rsid w:val="00925D36"/>
    <w:rsid w:val="009260A3"/>
    <w:rsid w:val="009265AD"/>
    <w:rsid w:val="009302F9"/>
    <w:rsid w:val="00930C94"/>
    <w:rsid w:val="00931794"/>
    <w:rsid w:val="009317EF"/>
    <w:rsid w:val="00931CFF"/>
    <w:rsid w:val="00931D12"/>
    <w:rsid w:val="009324EE"/>
    <w:rsid w:val="00932DFB"/>
    <w:rsid w:val="00932FF5"/>
    <w:rsid w:val="00935969"/>
    <w:rsid w:val="00936421"/>
    <w:rsid w:val="00937879"/>
    <w:rsid w:val="00940096"/>
    <w:rsid w:val="00951B81"/>
    <w:rsid w:val="0095391C"/>
    <w:rsid w:val="00953A0A"/>
    <w:rsid w:val="00954EAB"/>
    <w:rsid w:val="009609FD"/>
    <w:rsid w:val="0096111F"/>
    <w:rsid w:val="009631E6"/>
    <w:rsid w:val="009671AB"/>
    <w:rsid w:val="00971CCC"/>
    <w:rsid w:val="009722D0"/>
    <w:rsid w:val="00977395"/>
    <w:rsid w:val="00980B02"/>
    <w:rsid w:val="00983D66"/>
    <w:rsid w:val="00984211"/>
    <w:rsid w:val="0098518B"/>
    <w:rsid w:val="009879A0"/>
    <w:rsid w:val="0099069C"/>
    <w:rsid w:val="00991BE8"/>
    <w:rsid w:val="009954B5"/>
    <w:rsid w:val="00995F00"/>
    <w:rsid w:val="00997D6A"/>
    <w:rsid w:val="009A345F"/>
    <w:rsid w:val="009A51B1"/>
    <w:rsid w:val="009B13D5"/>
    <w:rsid w:val="009B2511"/>
    <w:rsid w:val="009B44AC"/>
    <w:rsid w:val="009C183E"/>
    <w:rsid w:val="009C48A0"/>
    <w:rsid w:val="009C4F4B"/>
    <w:rsid w:val="009C570C"/>
    <w:rsid w:val="009C6329"/>
    <w:rsid w:val="009C6B73"/>
    <w:rsid w:val="009C7DF9"/>
    <w:rsid w:val="009D0DD4"/>
    <w:rsid w:val="009D49D6"/>
    <w:rsid w:val="009E16B6"/>
    <w:rsid w:val="009E1C34"/>
    <w:rsid w:val="009E2378"/>
    <w:rsid w:val="009E39F5"/>
    <w:rsid w:val="009E3BCF"/>
    <w:rsid w:val="009E5915"/>
    <w:rsid w:val="009F0436"/>
    <w:rsid w:val="009F2621"/>
    <w:rsid w:val="009F703F"/>
    <w:rsid w:val="00A02FDD"/>
    <w:rsid w:val="00A03B14"/>
    <w:rsid w:val="00A03C36"/>
    <w:rsid w:val="00A04860"/>
    <w:rsid w:val="00A05B65"/>
    <w:rsid w:val="00A132CE"/>
    <w:rsid w:val="00A14038"/>
    <w:rsid w:val="00A16AE7"/>
    <w:rsid w:val="00A21BAB"/>
    <w:rsid w:val="00A22380"/>
    <w:rsid w:val="00A22737"/>
    <w:rsid w:val="00A23B58"/>
    <w:rsid w:val="00A24165"/>
    <w:rsid w:val="00A32E14"/>
    <w:rsid w:val="00A33204"/>
    <w:rsid w:val="00A34CF2"/>
    <w:rsid w:val="00A351A9"/>
    <w:rsid w:val="00A358C5"/>
    <w:rsid w:val="00A36515"/>
    <w:rsid w:val="00A3688F"/>
    <w:rsid w:val="00A37655"/>
    <w:rsid w:val="00A41994"/>
    <w:rsid w:val="00A43E51"/>
    <w:rsid w:val="00A47570"/>
    <w:rsid w:val="00A4791E"/>
    <w:rsid w:val="00A50065"/>
    <w:rsid w:val="00A512AD"/>
    <w:rsid w:val="00A542EE"/>
    <w:rsid w:val="00A56CBB"/>
    <w:rsid w:val="00A6025D"/>
    <w:rsid w:val="00A613CE"/>
    <w:rsid w:val="00A7115F"/>
    <w:rsid w:val="00A71B83"/>
    <w:rsid w:val="00A71D90"/>
    <w:rsid w:val="00A73998"/>
    <w:rsid w:val="00A74D4C"/>
    <w:rsid w:val="00A74ED6"/>
    <w:rsid w:val="00A8075D"/>
    <w:rsid w:val="00A8331C"/>
    <w:rsid w:val="00A852C8"/>
    <w:rsid w:val="00A914FC"/>
    <w:rsid w:val="00A924B1"/>
    <w:rsid w:val="00A93A9C"/>
    <w:rsid w:val="00AA0CC9"/>
    <w:rsid w:val="00AA508B"/>
    <w:rsid w:val="00AB15C9"/>
    <w:rsid w:val="00AB1DB3"/>
    <w:rsid w:val="00AB43BC"/>
    <w:rsid w:val="00AB50AB"/>
    <w:rsid w:val="00AB537C"/>
    <w:rsid w:val="00AC1F80"/>
    <w:rsid w:val="00AC205D"/>
    <w:rsid w:val="00AC315F"/>
    <w:rsid w:val="00AC477B"/>
    <w:rsid w:val="00AC5503"/>
    <w:rsid w:val="00AC5613"/>
    <w:rsid w:val="00AC6D20"/>
    <w:rsid w:val="00AC753D"/>
    <w:rsid w:val="00AD566F"/>
    <w:rsid w:val="00AE4633"/>
    <w:rsid w:val="00AE532E"/>
    <w:rsid w:val="00AE602B"/>
    <w:rsid w:val="00AF4044"/>
    <w:rsid w:val="00AF4782"/>
    <w:rsid w:val="00B02DF3"/>
    <w:rsid w:val="00B04018"/>
    <w:rsid w:val="00B10807"/>
    <w:rsid w:val="00B10F76"/>
    <w:rsid w:val="00B115AF"/>
    <w:rsid w:val="00B118DC"/>
    <w:rsid w:val="00B156A2"/>
    <w:rsid w:val="00B15920"/>
    <w:rsid w:val="00B1661F"/>
    <w:rsid w:val="00B26347"/>
    <w:rsid w:val="00B26DF3"/>
    <w:rsid w:val="00B26E93"/>
    <w:rsid w:val="00B316FD"/>
    <w:rsid w:val="00B340E3"/>
    <w:rsid w:val="00B40387"/>
    <w:rsid w:val="00B40567"/>
    <w:rsid w:val="00B40E6B"/>
    <w:rsid w:val="00B42B4C"/>
    <w:rsid w:val="00B42C75"/>
    <w:rsid w:val="00B437AA"/>
    <w:rsid w:val="00B443AE"/>
    <w:rsid w:val="00B444FB"/>
    <w:rsid w:val="00B45211"/>
    <w:rsid w:val="00B46A2E"/>
    <w:rsid w:val="00B51261"/>
    <w:rsid w:val="00B51B68"/>
    <w:rsid w:val="00B52D72"/>
    <w:rsid w:val="00B605DA"/>
    <w:rsid w:val="00B607E4"/>
    <w:rsid w:val="00B60B33"/>
    <w:rsid w:val="00B60DAA"/>
    <w:rsid w:val="00B66A9D"/>
    <w:rsid w:val="00B725B6"/>
    <w:rsid w:val="00B75E02"/>
    <w:rsid w:val="00B830BE"/>
    <w:rsid w:val="00B836C6"/>
    <w:rsid w:val="00B87F4F"/>
    <w:rsid w:val="00B90B7A"/>
    <w:rsid w:val="00B93A9D"/>
    <w:rsid w:val="00B97A62"/>
    <w:rsid w:val="00BA2A3A"/>
    <w:rsid w:val="00BA38DD"/>
    <w:rsid w:val="00BA4188"/>
    <w:rsid w:val="00BA41BC"/>
    <w:rsid w:val="00BA4839"/>
    <w:rsid w:val="00BA63EC"/>
    <w:rsid w:val="00BA6B93"/>
    <w:rsid w:val="00BA7C2A"/>
    <w:rsid w:val="00BB2631"/>
    <w:rsid w:val="00BB54F7"/>
    <w:rsid w:val="00BB7122"/>
    <w:rsid w:val="00BB74AA"/>
    <w:rsid w:val="00BC2DFE"/>
    <w:rsid w:val="00BC671E"/>
    <w:rsid w:val="00BC7DC3"/>
    <w:rsid w:val="00BD38A4"/>
    <w:rsid w:val="00BD4D14"/>
    <w:rsid w:val="00BD4FCE"/>
    <w:rsid w:val="00BE2273"/>
    <w:rsid w:val="00BE2CC4"/>
    <w:rsid w:val="00BE3ECA"/>
    <w:rsid w:val="00BF1108"/>
    <w:rsid w:val="00BF2559"/>
    <w:rsid w:val="00BF2823"/>
    <w:rsid w:val="00BF3B40"/>
    <w:rsid w:val="00BF4999"/>
    <w:rsid w:val="00BF4C22"/>
    <w:rsid w:val="00BF6DF3"/>
    <w:rsid w:val="00BF6EBB"/>
    <w:rsid w:val="00C0069A"/>
    <w:rsid w:val="00C016EA"/>
    <w:rsid w:val="00C02EC0"/>
    <w:rsid w:val="00C04624"/>
    <w:rsid w:val="00C04D39"/>
    <w:rsid w:val="00C06DA1"/>
    <w:rsid w:val="00C11B09"/>
    <w:rsid w:val="00C1318E"/>
    <w:rsid w:val="00C13A3B"/>
    <w:rsid w:val="00C14DB2"/>
    <w:rsid w:val="00C15C48"/>
    <w:rsid w:val="00C15D72"/>
    <w:rsid w:val="00C171E1"/>
    <w:rsid w:val="00C1784F"/>
    <w:rsid w:val="00C21109"/>
    <w:rsid w:val="00C25816"/>
    <w:rsid w:val="00C262EF"/>
    <w:rsid w:val="00C307C4"/>
    <w:rsid w:val="00C33219"/>
    <w:rsid w:val="00C350D6"/>
    <w:rsid w:val="00C4161D"/>
    <w:rsid w:val="00C42207"/>
    <w:rsid w:val="00C45347"/>
    <w:rsid w:val="00C45365"/>
    <w:rsid w:val="00C4611A"/>
    <w:rsid w:val="00C476E3"/>
    <w:rsid w:val="00C47D28"/>
    <w:rsid w:val="00C536DD"/>
    <w:rsid w:val="00C5371E"/>
    <w:rsid w:val="00C53A56"/>
    <w:rsid w:val="00C575FD"/>
    <w:rsid w:val="00C64408"/>
    <w:rsid w:val="00C66796"/>
    <w:rsid w:val="00C67D47"/>
    <w:rsid w:val="00C7000F"/>
    <w:rsid w:val="00C70B94"/>
    <w:rsid w:val="00C72C84"/>
    <w:rsid w:val="00C7316B"/>
    <w:rsid w:val="00C80385"/>
    <w:rsid w:val="00C9105F"/>
    <w:rsid w:val="00C948C2"/>
    <w:rsid w:val="00C94E08"/>
    <w:rsid w:val="00C95720"/>
    <w:rsid w:val="00CA2766"/>
    <w:rsid w:val="00CA4CC3"/>
    <w:rsid w:val="00CA5657"/>
    <w:rsid w:val="00CA763B"/>
    <w:rsid w:val="00CB0225"/>
    <w:rsid w:val="00CB28CF"/>
    <w:rsid w:val="00CB6B1D"/>
    <w:rsid w:val="00CC045B"/>
    <w:rsid w:val="00CC262E"/>
    <w:rsid w:val="00CC3051"/>
    <w:rsid w:val="00CC43FC"/>
    <w:rsid w:val="00CC4C4A"/>
    <w:rsid w:val="00CC56FC"/>
    <w:rsid w:val="00CC5D70"/>
    <w:rsid w:val="00CD078E"/>
    <w:rsid w:val="00CD3093"/>
    <w:rsid w:val="00CD43CD"/>
    <w:rsid w:val="00CD606E"/>
    <w:rsid w:val="00CD7347"/>
    <w:rsid w:val="00CD7901"/>
    <w:rsid w:val="00CE2C19"/>
    <w:rsid w:val="00CE3F4F"/>
    <w:rsid w:val="00CE592E"/>
    <w:rsid w:val="00CE743A"/>
    <w:rsid w:val="00CF02E8"/>
    <w:rsid w:val="00CF03C3"/>
    <w:rsid w:val="00CF514E"/>
    <w:rsid w:val="00D0013B"/>
    <w:rsid w:val="00D024F4"/>
    <w:rsid w:val="00D04704"/>
    <w:rsid w:val="00D04871"/>
    <w:rsid w:val="00D04D50"/>
    <w:rsid w:val="00D0506D"/>
    <w:rsid w:val="00D05BBC"/>
    <w:rsid w:val="00D05FA9"/>
    <w:rsid w:val="00D0653C"/>
    <w:rsid w:val="00D129FD"/>
    <w:rsid w:val="00D12EB0"/>
    <w:rsid w:val="00D1304D"/>
    <w:rsid w:val="00D14771"/>
    <w:rsid w:val="00D164FC"/>
    <w:rsid w:val="00D21911"/>
    <w:rsid w:val="00D2553D"/>
    <w:rsid w:val="00D25B4F"/>
    <w:rsid w:val="00D271B4"/>
    <w:rsid w:val="00D301B9"/>
    <w:rsid w:val="00D30A13"/>
    <w:rsid w:val="00D32577"/>
    <w:rsid w:val="00D35422"/>
    <w:rsid w:val="00D43437"/>
    <w:rsid w:val="00D44334"/>
    <w:rsid w:val="00D45922"/>
    <w:rsid w:val="00D45BF1"/>
    <w:rsid w:val="00D45DD8"/>
    <w:rsid w:val="00D47269"/>
    <w:rsid w:val="00D472CF"/>
    <w:rsid w:val="00D51BF7"/>
    <w:rsid w:val="00D522E2"/>
    <w:rsid w:val="00D530E7"/>
    <w:rsid w:val="00D53363"/>
    <w:rsid w:val="00D5557A"/>
    <w:rsid w:val="00D56A1E"/>
    <w:rsid w:val="00D609E6"/>
    <w:rsid w:val="00D62B70"/>
    <w:rsid w:val="00D70496"/>
    <w:rsid w:val="00D705D4"/>
    <w:rsid w:val="00D71391"/>
    <w:rsid w:val="00D732FA"/>
    <w:rsid w:val="00D75437"/>
    <w:rsid w:val="00D75B6B"/>
    <w:rsid w:val="00D81704"/>
    <w:rsid w:val="00D82642"/>
    <w:rsid w:val="00D901AB"/>
    <w:rsid w:val="00D91C5E"/>
    <w:rsid w:val="00D92E18"/>
    <w:rsid w:val="00D931FE"/>
    <w:rsid w:val="00D9679D"/>
    <w:rsid w:val="00DA1FE7"/>
    <w:rsid w:val="00DA341C"/>
    <w:rsid w:val="00DA5017"/>
    <w:rsid w:val="00DA73C4"/>
    <w:rsid w:val="00DA79EC"/>
    <w:rsid w:val="00DB1F67"/>
    <w:rsid w:val="00DB2587"/>
    <w:rsid w:val="00DB3A26"/>
    <w:rsid w:val="00DB4699"/>
    <w:rsid w:val="00DB5E0C"/>
    <w:rsid w:val="00DB6CA4"/>
    <w:rsid w:val="00DC464E"/>
    <w:rsid w:val="00DC52AB"/>
    <w:rsid w:val="00DC7037"/>
    <w:rsid w:val="00DC798A"/>
    <w:rsid w:val="00DD053C"/>
    <w:rsid w:val="00DD0A99"/>
    <w:rsid w:val="00DD18B4"/>
    <w:rsid w:val="00DD1B9F"/>
    <w:rsid w:val="00DD44A4"/>
    <w:rsid w:val="00DD4AF8"/>
    <w:rsid w:val="00DD72DB"/>
    <w:rsid w:val="00DD797B"/>
    <w:rsid w:val="00DE018C"/>
    <w:rsid w:val="00DE2B66"/>
    <w:rsid w:val="00DE463D"/>
    <w:rsid w:val="00DE6B2A"/>
    <w:rsid w:val="00E05605"/>
    <w:rsid w:val="00E06ED3"/>
    <w:rsid w:val="00E14F55"/>
    <w:rsid w:val="00E15300"/>
    <w:rsid w:val="00E1675B"/>
    <w:rsid w:val="00E20A45"/>
    <w:rsid w:val="00E210C7"/>
    <w:rsid w:val="00E221D3"/>
    <w:rsid w:val="00E2414A"/>
    <w:rsid w:val="00E2762D"/>
    <w:rsid w:val="00E32F49"/>
    <w:rsid w:val="00E347C9"/>
    <w:rsid w:val="00E34B29"/>
    <w:rsid w:val="00E35F89"/>
    <w:rsid w:val="00E3613B"/>
    <w:rsid w:val="00E36771"/>
    <w:rsid w:val="00E4269A"/>
    <w:rsid w:val="00E436B4"/>
    <w:rsid w:val="00E444B1"/>
    <w:rsid w:val="00E46DAA"/>
    <w:rsid w:val="00E475A9"/>
    <w:rsid w:val="00E505B7"/>
    <w:rsid w:val="00E50D1D"/>
    <w:rsid w:val="00E5297A"/>
    <w:rsid w:val="00E52AF1"/>
    <w:rsid w:val="00E5519D"/>
    <w:rsid w:val="00E556DF"/>
    <w:rsid w:val="00E60533"/>
    <w:rsid w:val="00E63D4D"/>
    <w:rsid w:val="00E64DD4"/>
    <w:rsid w:val="00E72C83"/>
    <w:rsid w:val="00E72EAC"/>
    <w:rsid w:val="00E73EFE"/>
    <w:rsid w:val="00E7460C"/>
    <w:rsid w:val="00E760F2"/>
    <w:rsid w:val="00E77E5D"/>
    <w:rsid w:val="00E808E3"/>
    <w:rsid w:val="00E81DC9"/>
    <w:rsid w:val="00E81E01"/>
    <w:rsid w:val="00E82E53"/>
    <w:rsid w:val="00E85626"/>
    <w:rsid w:val="00E858DA"/>
    <w:rsid w:val="00E86F40"/>
    <w:rsid w:val="00E9175D"/>
    <w:rsid w:val="00E91C70"/>
    <w:rsid w:val="00E91FC3"/>
    <w:rsid w:val="00E9375B"/>
    <w:rsid w:val="00E951E5"/>
    <w:rsid w:val="00E9584E"/>
    <w:rsid w:val="00E95B3D"/>
    <w:rsid w:val="00E97895"/>
    <w:rsid w:val="00EA0D4A"/>
    <w:rsid w:val="00EA0E86"/>
    <w:rsid w:val="00EA13F6"/>
    <w:rsid w:val="00EA3990"/>
    <w:rsid w:val="00EA4A76"/>
    <w:rsid w:val="00EA6E89"/>
    <w:rsid w:val="00EB0A82"/>
    <w:rsid w:val="00EB0D34"/>
    <w:rsid w:val="00EB1406"/>
    <w:rsid w:val="00EB20E3"/>
    <w:rsid w:val="00EB335E"/>
    <w:rsid w:val="00EB7EB4"/>
    <w:rsid w:val="00EC0D9A"/>
    <w:rsid w:val="00EC14D4"/>
    <w:rsid w:val="00EC16BD"/>
    <w:rsid w:val="00EC32A1"/>
    <w:rsid w:val="00EC34EC"/>
    <w:rsid w:val="00EC423B"/>
    <w:rsid w:val="00EC45AD"/>
    <w:rsid w:val="00EC4D1F"/>
    <w:rsid w:val="00EC6399"/>
    <w:rsid w:val="00EC68E5"/>
    <w:rsid w:val="00EC793D"/>
    <w:rsid w:val="00ED32F6"/>
    <w:rsid w:val="00EE24F8"/>
    <w:rsid w:val="00EE5E52"/>
    <w:rsid w:val="00EE73B4"/>
    <w:rsid w:val="00EF18EE"/>
    <w:rsid w:val="00EF1F84"/>
    <w:rsid w:val="00EF4C53"/>
    <w:rsid w:val="00EF5243"/>
    <w:rsid w:val="00F0052A"/>
    <w:rsid w:val="00F0100E"/>
    <w:rsid w:val="00F02D9F"/>
    <w:rsid w:val="00F02E9A"/>
    <w:rsid w:val="00F041E8"/>
    <w:rsid w:val="00F052F1"/>
    <w:rsid w:val="00F05ADF"/>
    <w:rsid w:val="00F10230"/>
    <w:rsid w:val="00F11D26"/>
    <w:rsid w:val="00F15DFF"/>
    <w:rsid w:val="00F16EA2"/>
    <w:rsid w:val="00F204F2"/>
    <w:rsid w:val="00F20E7C"/>
    <w:rsid w:val="00F2380A"/>
    <w:rsid w:val="00F25702"/>
    <w:rsid w:val="00F25D99"/>
    <w:rsid w:val="00F26E2F"/>
    <w:rsid w:val="00F30675"/>
    <w:rsid w:val="00F32062"/>
    <w:rsid w:val="00F3210A"/>
    <w:rsid w:val="00F3376B"/>
    <w:rsid w:val="00F3787C"/>
    <w:rsid w:val="00F43178"/>
    <w:rsid w:val="00F43E08"/>
    <w:rsid w:val="00F44C6B"/>
    <w:rsid w:val="00F52BBC"/>
    <w:rsid w:val="00F54E31"/>
    <w:rsid w:val="00F560DE"/>
    <w:rsid w:val="00F61622"/>
    <w:rsid w:val="00F621F4"/>
    <w:rsid w:val="00F63861"/>
    <w:rsid w:val="00F6589D"/>
    <w:rsid w:val="00F66E6C"/>
    <w:rsid w:val="00F67B90"/>
    <w:rsid w:val="00F71D81"/>
    <w:rsid w:val="00F723D8"/>
    <w:rsid w:val="00F7478B"/>
    <w:rsid w:val="00F75C95"/>
    <w:rsid w:val="00F77110"/>
    <w:rsid w:val="00F8192A"/>
    <w:rsid w:val="00F82CFB"/>
    <w:rsid w:val="00F864B7"/>
    <w:rsid w:val="00F86994"/>
    <w:rsid w:val="00F877E0"/>
    <w:rsid w:val="00F90B37"/>
    <w:rsid w:val="00F90C6C"/>
    <w:rsid w:val="00F9237E"/>
    <w:rsid w:val="00F94659"/>
    <w:rsid w:val="00F9743E"/>
    <w:rsid w:val="00F97923"/>
    <w:rsid w:val="00FA1933"/>
    <w:rsid w:val="00FA2DCD"/>
    <w:rsid w:val="00FA2F12"/>
    <w:rsid w:val="00FA3159"/>
    <w:rsid w:val="00FA4A4E"/>
    <w:rsid w:val="00FA682A"/>
    <w:rsid w:val="00FB0FC0"/>
    <w:rsid w:val="00FB2682"/>
    <w:rsid w:val="00FB5993"/>
    <w:rsid w:val="00FC1569"/>
    <w:rsid w:val="00FC1DFB"/>
    <w:rsid w:val="00FC2338"/>
    <w:rsid w:val="00FC24D2"/>
    <w:rsid w:val="00FC270C"/>
    <w:rsid w:val="00FC2C0E"/>
    <w:rsid w:val="00FC5739"/>
    <w:rsid w:val="00FC6E37"/>
    <w:rsid w:val="00FD11B4"/>
    <w:rsid w:val="00FD13FE"/>
    <w:rsid w:val="00FD1D45"/>
    <w:rsid w:val="00FD211B"/>
    <w:rsid w:val="00FD3285"/>
    <w:rsid w:val="00FD343C"/>
    <w:rsid w:val="00FD5D2B"/>
    <w:rsid w:val="00FD6DA3"/>
    <w:rsid w:val="00FE00A3"/>
    <w:rsid w:val="00FE0EC1"/>
    <w:rsid w:val="00FE2725"/>
    <w:rsid w:val="00FE2B04"/>
    <w:rsid w:val="00FE3B06"/>
    <w:rsid w:val="00FE5081"/>
    <w:rsid w:val="00FE6A21"/>
    <w:rsid w:val="00FE7C2A"/>
    <w:rsid w:val="00FF069F"/>
    <w:rsid w:val="00FF15CD"/>
    <w:rsid w:val="00FF7291"/>
    <w:rsid w:val="00FF774A"/>
    <w:rsid w:val="05841A3B"/>
    <w:rsid w:val="0F836CF1"/>
    <w:rsid w:val="15CA661C"/>
    <w:rsid w:val="1D7B23E4"/>
    <w:rsid w:val="1E302A17"/>
    <w:rsid w:val="21563464"/>
    <w:rsid w:val="247840E5"/>
    <w:rsid w:val="24DC2566"/>
    <w:rsid w:val="29C73A67"/>
    <w:rsid w:val="2B3C62DD"/>
    <w:rsid w:val="2BA80EF4"/>
    <w:rsid w:val="2F2C4607"/>
    <w:rsid w:val="308F3B37"/>
    <w:rsid w:val="465776EA"/>
    <w:rsid w:val="467C25E8"/>
    <w:rsid w:val="4FDF101E"/>
    <w:rsid w:val="6AF33159"/>
    <w:rsid w:val="6B5B7DCB"/>
    <w:rsid w:val="6F1A40AA"/>
    <w:rsid w:val="74841414"/>
    <w:rsid w:val="7DC75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spacing w:before="340" w:after="330" w:line="560" w:lineRule="exact"/>
      <w:jc w:val="center"/>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23"/>
    <w:uiPriority w:val="0"/>
    <w:rPr>
      <w:rFonts w:hint="eastAsia" w:ascii="宋体" w:hAnsi="Courier New" w:cs="Courier New"/>
      <w:kern w:val="0"/>
      <w:sz w:val="20"/>
      <w:szCs w:val="21"/>
    </w:rPr>
  </w:style>
  <w:style w:type="paragraph" w:styleId="4">
    <w:name w:val="Date"/>
    <w:basedOn w:val="1"/>
    <w:next w:val="1"/>
    <w:qFormat/>
    <w:uiPriority w:val="0"/>
    <w:pPr>
      <w:ind w:left="100" w:leftChars="2500"/>
    </w:pPr>
  </w:style>
  <w:style w:type="paragraph" w:styleId="5">
    <w:name w:val="Balloon Text"/>
    <w:basedOn w:val="1"/>
    <w:link w:val="26"/>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page number"/>
    <w:basedOn w:val="11"/>
    <w:qFormat/>
    <w:uiPriority w:val="0"/>
  </w:style>
  <w:style w:type="character" w:styleId="14">
    <w:name w:val="Emphasis"/>
    <w:basedOn w:val="11"/>
    <w:qFormat/>
    <w:uiPriority w:val="20"/>
    <w:rPr>
      <w:i/>
      <w:iCs/>
    </w:rPr>
  </w:style>
  <w:style w:type="character" w:styleId="15">
    <w:name w:val="Hyperlink"/>
    <w:basedOn w:val="11"/>
    <w:qFormat/>
    <w:uiPriority w:val="0"/>
    <w:rPr>
      <w:color w:val="0000FF" w:themeColor="hyperlink"/>
      <w:u w:val="single"/>
      <w14:textFill>
        <w14:solidFill>
          <w14:schemeClr w14:val="hlink"/>
        </w14:solidFill>
      </w14:textFill>
    </w:rPr>
  </w:style>
  <w:style w:type="character" w:customStyle="1" w:styleId="16">
    <w:name w:val="页脚 Char"/>
    <w:basedOn w:val="11"/>
    <w:link w:val="6"/>
    <w:qFormat/>
    <w:uiPriority w:val="99"/>
    <w:rPr>
      <w:kern w:val="2"/>
      <w:sz w:val="18"/>
      <w:szCs w:val="18"/>
    </w:rPr>
  </w:style>
  <w:style w:type="paragraph" w:customStyle="1" w:styleId="17">
    <w:name w:val="Char Char Char1 Char Char Char Char Char Char Char"/>
    <w:basedOn w:val="1"/>
    <w:qFormat/>
    <w:uiPriority w:val="0"/>
    <w:rPr>
      <w:rFonts w:ascii="宋体" w:hAnsi="宋体" w:eastAsia="仿宋_GB2312" w:cs="宋体"/>
      <w:sz w:val="32"/>
      <w:szCs w:val="32"/>
    </w:rPr>
  </w:style>
  <w:style w:type="paragraph" w:customStyle="1" w:styleId="18">
    <w:name w:val="p15"/>
    <w:basedOn w:val="1"/>
    <w:qFormat/>
    <w:uiPriority w:val="0"/>
    <w:pPr>
      <w:widowControl/>
    </w:pPr>
    <w:rPr>
      <w:kern w:val="0"/>
      <w:szCs w:val="21"/>
    </w:rPr>
  </w:style>
  <w:style w:type="paragraph" w:styleId="19">
    <w:name w:val="List Paragraph"/>
    <w:basedOn w:val="1"/>
    <w:qFormat/>
    <w:uiPriority w:val="99"/>
    <w:pPr>
      <w:ind w:firstLine="420" w:firstLineChars="200"/>
    </w:pPr>
  </w:style>
  <w:style w:type="paragraph" w:customStyle="1" w:styleId="20">
    <w:name w:val="title"/>
    <w:basedOn w:val="1"/>
    <w:qFormat/>
    <w:uiPriority w:val="0"/>
    <w:pPr>
      <w:widowControl/>
      <w:pBdr>
        <w:top w:val="none" w:color="auto" w:sz="0" w:space="11"/>
        <w:bottom w:val="none" w:color="auto" w:sz="0" w:space="11"/>
      </w:pBdr>
      <w:jc w:val="center"/>
    </w:pPr>
    <w:rPr>
      <w:b/>
      <w:bCs/>
      <w:kern w:val="0"/>
      <w:sz w:val="32"/>
      <w:szCs w:val="32"/>
    </w:rPr>
  </w:style>
  <w:style w:type="paragraph" w:customStyle="1" w:styleId="21">
    <w:name w:val="p"/>
    <w:basedOn w:val="1"/>
    <w:qFormat/>
    <w:uiPriority w:val="0"/>
    <w:pPr>
      <w:widowControl/>
      <w:spacing w:line="525" w:lineRule="atLeast"/>
      <w:ind w:firstLine="375"/>
      <w:jc w:val="left"/>
    </w:pPr>
    <w:rPr>
      <w:kern w:val="0"/>
      <w:sz w:val="24"/>
    </w:rPr>
  </w:style>
  <w:style w:type="character" w:customStyle="1" w:styleId="22">
    <w:name w:val="纯文本 Char"/>
    <w:basedOn w:val="11"/>
    <w:link w:val="3"/>
    <w:qFormat/>
    <w:uiPriority w:val="0"/>
    <w:rPr>
      <w:rFonts w:ascii="宋体" w:hAnsi="Courier New" w:cs="Courier New"/>
      <w:szCs w:val="21"/>
    </w:rPr>
  </w:style>
  <w:style w:type="character" w:customStyle="1" w:styleId="23">
    <w:name w:val="纯文本 Char1"/>
    <w:basedOn w:val="11"/>
    <w:link w:val="3"/>
    <w:qFormat/>
    <w:uiPriority w:val="0"/>
    <w:rPr>
      <w:rFonts w:ascii="宋体" w:hAnsi="Courier New" w:cs="Courier New"/>
      <w:kern w:val="2"/>
      <w:sz w:val="21"/>
      <w:szCs w:val="21"/>
    </w:rPr>
  </w:style>
  <w:style w:type="paragraph" w:customStyle="1" w:styleId="24">
    <w:name w:val="字元"/>
    <w:basedOn w:val="1"/>
    <w:qFormat/>
    <w:uiPriority w:val="0"/>
    <w:pPr>
      <w:tabs>
        <w:tab w:val="left" w:pos="360"/>
      </w:tabs>
    </w:pPr>
    <w:rPr>
      <w:rFonts w:eastAsia="仿宋"/>
      <w:sz w:val="24"/>
      <w:szCs w:val="32"/>
    </w:rPr>
  </w:style>
  <w:style w:type="character" w:customStyle="1" w:styleId="25">
    <w:name w:val="标题 1 Char"/>
    <w:basedOn w:val="11"/>
    <w:link w:val="2"/>
    <w:qFormat/>
    <w:uiPriority w:val="0"/>
    <w:rPr>
      <w:b/>
      <w:bCs/>
      <w:kern w:val="44"/>
      <w:sz w:val="44"/>
      <w:szCs w:val="44"/>
    </w:rPr>
  </w:style>
  <w:style w:type="character" w:customStyle="1" w:styleId="26">
    <w:name w:val="批注框文本 Char"/>
    <w:basedOn w:val="11"/>
    <w:link w:val="5"/>
    <w:qFormat/>
    <w:uiPriority w:val="0"/>
    <w:rPr>
      <w:kern w:val="2"/>
      <w:sz w:val="18"/>
      <w:szCs w:val="18"/>
    </w:rPr>
  </w:style>
  <w:style w:type="paragraph" w:customStyle="1" w:styleId="27">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6F62A6-4D5C-4E45-A072-B6E5A93BA2A5}">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20</Pages>
  <Words>1425</Words>
  <Characters>8123</Characters>
  <Lines>67</Lines>
  <Paragraphs>19</Paragraphs>
  <TotalTime>1</TotalTime>
  <ScaleCrop>false</ScaleCrop>
  <LinksUpToDate>false</LinksUpToDate>
  <CharactersWithSpaces>9529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2020-01-16T10:12:00Z</dcterms:created>
  <dc:creator>Lenovo User</dc:creator>
  <cp:lastModifiedBy>Rolan</cp:lastModifiedBy>
  <cp:lastPrinted>2020-07-14T08:50:11Z</cp:lastPrinted>
  <dcterms:modified xsi:type="dcterms:W3CDTF">2020-07-14T09:11:50Z</dcterms:modified>
  <dc:title>青海广播电视台（电视）</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